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5028C9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5028C9" w:rsidRPr="005028C9">
              <w:rPr>
                <w:rFonts w:asciiTheme="minorHAnsi" w:hAnsiTheme="minorHAnsi" w:cstheme="minorHAnsi"/>
                <w:b/>
                <w:bCs/>
                <w:color w:val="CC0000"/>
                <w:spacing w:val="-40"/>
                <w:sz w:val="68"/>
                <w:szCs w:val="68"/>
              </w:rPr>
              <w:t>CISAILLE À GUILLOTINE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5028C9" w:rsidP="005028C9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CISAILLAGE ET DÉCOUPAGE DE PIÈCES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284FC7" w:rsidRPr="004A104B" w:rsidRDefault="00DB5867" w:rsidP="006E01B5">
            <w:pPr>
              <w:tabs>
                <w:tab w:val="left" w:pos="567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Cisaille à guillotine </w:t>
            </w:r>
            <w:r w:rsidR="00187346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187346" w:rsidRPr="004A104B">
              <w:rPr>
                <w:rFonts w:asciiTheme="minorHAnsi" w:hAnsiTheme="minorHAnsi" w:cstheme="minorHAnsi"/>
              </w:rPr>
              <w:t xml:space="preserve">Sert à </w:t>
            </w:r>
            <w:r>
              <w:rPr>
                <w:rFonts w:asciiTheme="minorHAnsi" w:hAnsiTheme="minorHAnsi" w:cstheme="minorHAnsi"/>
              </w:rPr>
              <w:t>découper ou cisailler une pièce</w:t>
            </w:r>
          </w:p>
          <w:p w:rsidR="00284FC7" w:rsidRPr="00163F5E" w:rsidRDefault="006E01B5" w:rsidP="004A104B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1085" type="#_x0000_t42" style="position:absolute;left:0;text-align:left;margin-left:15.8pt;margin-top:4.15pt;width:58.95pt;height:40.95pt;z-index:251713536;mso-position-horizontal-relative:text;mso-position-vertical-relative:text" adj="28800,18330,27078,4747,23798,4747,57508,-39824" filled="f">
                  <v:stroke startarrow="oval"/>
                  <v:textbox style="mso-next-textbox:#_x0000_s1085">
                    <w:txbxContent>
                      <w:p w:rsidR="00341BAF" w:rsidRPr="00341BAF" w:rsidRDefault="00341BAF" w:rsidP="00341BA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41BAF">
                          <w:rPr>
                            <w:rFonts w:asciiTheme="minorHAnsi" w:hAnsiTheme="minorHAnsi" w:cstheme="minorHAnsi"/>
                          </w:rPr>
                          <w:t>Capot de protection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4" type="#_x0000_t42" style="position:absolute;left:0;text-align:left;margin-left:-4.85pt;margin-top:28.15pt;width:36.55pt;height:23.5pt;z-index:251712512;mso-position-horizontal-relative:text;mso-position-vertical-relative:text" adj="30140,25828,27332,8272,25146,8272,60988,-42327" filled="f">
                  <v:stroke startarrow="oval"/>
                  <v:textbox style="mso-next-textbox:#_x0000_s1084">
                    <w:txbxContent>
                      <w:p w:rsidR="00341BAF" w:rsidRDefault="00341BAF" w:rsidP="003E483E">
                        <w:pPr>
                          <w:ind w:right="-146"/>
                        </w:pPr>
                        <w:r w:rsidRPr="00341BAF">
                          <w:rPr>
                            <w:rFonts w:asciiTheme="minorHAnsi" w:hAnsiTheme="minorHAnsi" w:cstheme="minorHAnsi"/>
                          </w:rPr>
                          <w:t>Buté</w:t>
                        </w:r>
                        <w:r w:rsidR="003E483E">
                          <w:rPr>
                            <w:rFonts w:asciiTheme="minorHAnsi" w:hAnsiTheme="minorHAnsi" w:cstheme="minorHAnsi"/>
                          </w:rPr>
                          <w:t>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8" type="#_x0000_t202" style="position:absolute;left:0;text-align:left;margin-left:241.9pt;margin-top:90.6pt;width:130pt;height:31pt;z-index:251706368;mso-wrap-edited:f" filled="f" stroked="f">
                  <v:textbox style="mso-next-textbox:#_x0000_s1078">
                    <w:txbxContent>
                      <w:p w:rsidR="00341BAF" w:rsidRPr="00922777" w:rsidRDefault="00341BAF" w:rsidP="00341BAF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  <w:tab w:val="left" w:pos="3402"/>
                            <w:tab w:val="left" w:pos="4537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2"/>
                          </w:rPr>
                        </w:pPr>
                        <w:r w:rsidRPr="00922777">
                          <w:rPr>
                            <w:rFonts w:asciiTheme="minorHAnsi" w:hAnsiTheme="minorHAnsi"/>
                            <w:b/>
                            <w:bCs/>
                            <w:sz w:val="22"/>
                          </w:rPr>
                          <w:t>La cisaille - Détail</w:t>
                        </w:r>
                      </w:p>
                      <w:p w:rsidR="00341BAF" w:rsidRPr="00922777" w:rsidRDefault="00341BAF" w:rsidP="00341BAF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  <w:tab w:val="left" w:pos="3402"/>
                            <w:tab w:val="left" w:pos="4537"/>
                          </w:tabs>
                          <w:jc w:val="center"/>
                          <w:rPr>
                            <w:rFonts w:asciiTheme="minorHAnsi" w:hAnsiTheme="minorHAnsi"/>
                            <w:bCs/>
                            <w:i/>
                            <w:iCs/>
                            <w:sz w:val="16"/>
                          </w:rPr>
                        </w:pPr>
                        <w:r w:rsidRPr="00922777">
                          <w:rPr>
                            <w:rFonts w:asciiTheme="minorHAnsi" w:hAnsiTheme="minorHAnsi"/>
                            <w:bCs/>
                            <w:i/>
                            <w:iCs/>
                            <w:sz w:val="16"/>
                          </w:rPr>
                          <w:t>Figure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79" type="#_x0000_t42" style="position:absolute;left:0;text-align:left;margin-left:141.1pt;margin-top:17.9pt;width:43.2pt;height:23.5pt;z-index:251707392" adj="-16025,6940,-8725,8272,-3000,8272,-33175,-20405" filled="f">
                  <v:stroke startarrow="oval"/>
                  <v:textbox style="mso-next-textbox:#_x0000_s1079">
                    <w:txbxContent>
                      <w:p w:rsidR="00341BAF" w:rsidRPr="00341BAF" w:rsidRDefault="00341BAF" w:rsidP="00341BA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41BAF">
                          <w:rPr>
                            <w:rFonts w:asciiTheme="minorHAnsi" w:hAnsiTheme="minorHAnsi" w:cstheme="minorHAnsi"/>
                          </w:rPr>
                          <w:t>Levier</w:t>
                        </w:r>
                      </w:p>
                    </w:txbxContent>
                  </v:textbox>
                </v:shape>
              </w:pict>
            </w:r>
            <w:r w:rsidR="005D717F"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1D4911C1" wp14:editId="173AC9BF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91217</wp:posOffset>
                  </wp:positionV>
                  <wp:extent cx="1212215" cy="105664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6" type="#_x0000_t42" style="position:absolute;left:0;text-align:left;margin-left:119.3pt;margin-top:87.85pt;width:117pt;height:23.5pt;z-index:251714560;mso-position-horizontal-relative:text;mso-position-vertical-relative:text" adj="28283,-11076,24138,8272,22708,8272,56594,71510" filled="f">
                  <v:stroke startarrow="oval"/>
                  <v:textbox style="mso-next-textbox:#_x0000_s1086">
                    <w:txbxContent>
                      <w:p w:rsidR="00341BAF" w:rsidRPr="003E483E" w:rsidRDefault="00341BAF" w:rsidP="00341BAF">
                        <w:pPr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  <w:r w:rsidRPr="003E483E">
                          <w:rPr>
                            <w:rFonts w:asciiTheme="minorHAnsi" w:hAnsiTheme="minorHAnsi" w:cstheme="minorHAnsi"/>
                          </w:rPr>
                          <w:t>Plaque à cisailler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2" type="#_x0000_t42" style="position:absolute;left:0;text-align:left;margin-left:148.5pt;margin-top:40.5pt;width:86.5pt;height:23.5pt;z-index:251710464;mso-position-horizontal-relative:text;mso-position-vertical-relative:text" adj="30877,8640,27031,8272,23098,8272,11574,32630" filled="f">
                  <v:stroke startarrow="oval"/>
                  <v:textbox style="mso-next-textbox:#_x0000_s1082">
                    <w:txbxContent>
                      <w:p w:rsidR="00341BAF" w:rsidRPr="00341BAF" w:rsidRDefault="00341BAF" w:rsidP="00341BAF">
                        <w:pPr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  <w:r w:rsidRPr="00341BAF">
                          <w:rPr>
                            <w:rFonts w:asciiTheme="minorHAnsi" w:hAnsiTheme="minorHAnsi" w:cstheme="minorHAnsi"/>
                          </w:rPr>
                          <w:t>Lame inférieure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1" type="#_x0000_t42" style="position:absolute;left:0;text-align:left;margin-left:300.7pt;margin-top:4.65pt;width:84.7pt;height:23.5pt;z-index:251709440;mso-position-horizontal-relative:text;mso-position-vertical-relative:text" adj="-6643,28034,-4986,8272,-1530,8272,-6082,-1700" filled="f">
                  <v:stroke startarrow="oval"/>
                  <v:textbox style="mso-next-textbox:#_x0000_s1081">
                    <w:txbxContent>
                      <w:p w:rsidR="00341BAF" w:rsidRPr="003E483E" w:rsidRDefault="00341BAF" w:rsidP="003E483E">
                        <w:pPr>
                          <w:ind w:left="-142"/>
                          <w:rPr>
                            <w:rFonts w:asciiTheme="minorHAnsi" w:hAnsiTheme="minorHAnsi" w:cstheme="minorHAnsi"/>
                          </w:rPr>
                        </w:pPr>
                        <w:r w:rsidRPr="003E483E">
                          <w:rPr>
                            <w:rFonts w:asciiTheme="minorHAnsi" w:hAnsiTheme="minorHAnsi" w:cstheme="minorHAnsi"/>
                          </w:rPr>
                          <w:t>Lame supérieure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0" type="#_x0000_t42" style="position:absolute;left:0;text-align:left;margin-left:159.7pt;margin-top:64pt;width:68.15pt;height:23.5pt;z-index:251708416;mso-position-horizontal-relative:text;mso-position-vertical-relative:text" adj="35562,-3033,31457,8272,23502,8272,33929,-2528" filled="f">
                  <v:stroke startarrow="oval"/>
                  <v:textbox style="mso-next-textbox:#_x0000_s1080">
                    <w:txbxContent>
                      <w:p w:rsidR="00341BAF" w:rsidRPr="00341BAF" w:rsidRDefault="00341BAF" w:rsidP="00341BAF">
                        <w:pPr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  <w:r w:rsidRPr="00341BAF">
                          <w:rPr>
                            <w:rFonts w:asciiTheme="minorHAnsi" w:hAnsiTheme="minorHAnsi" w:cstheme="minorHAnsi"/>
                          </w:rPr>
                          <w:t>Sommier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3E483E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drawing>
                <wp:anchor distT="0" distB="0" distL="114300" distR="114300" simplePos="0" relativeHeight="251705344" behindDoc="0" locked="0" layoutInCell="1" allowOverlap="1" wp14:anchorId="455A5371" wp14:editId="353FF297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254000</wp:posOffset>
                  </wp:positionV>
                  <wp:extent cx="892175" cy="854710"/>
                  <wp:effectExtent l="19050" t="0" r="3175" b="0"/>
                  <wp:wrapNone/>
                  <wp:docPr id="7621" name="Image 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3" type="#_x0000_t202" style="position:absolute;left:0;text-align:left;margin-left:15.3pt;margin-top:87.85pt;width:130pt;height:31pt;z-index:251711488;mso-wrap-edited:f;mso-position-horizontal-relative:text;mso-position-vertical-relative:text" filled="f" stroked="f">
                  <v:textbox style="mso-next-textbox:#_x0000_s1083">
                    <w:txbxContent>
                      <w:p w:rsidR="00341BAF" w:rsidRPr="00922777" w:rsidRDefault="00341BAF" w:rsidP="00341BAF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  <w:tab w:val="left" w:pos="3402"/>
                            <w:tab w:val="left" w:pos="4537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2"/>
                          </w:rPr>
                        </w:pPr>
                        <w:r w:rsidRPr="00922777">
                          <w:rPr>
                            <w:rFonts w:asciiTheme="minorHAnsi" w:hAnsiTheme="minorHAnsi"/>
                            <w:b/>
                            <w:bCs/>
                            <w:sz w:val="22"/>
                          </w:rPr>
                          <w:t>La cisaille</w:t>
                        </w:r>
                      </w:p>
                      <w:p w:rsidR="00341BAF" w:rsidRPr="00922777" w:rsidRDefault="00341BAF" w:rsidP="00341BAF">
                        <w:pPr>
                          <w:pStyle w:val="Pieddepage"/>
                          <w:tabs>
                            <w:tab w:val="clear" w:pos="4536"/>
                            <w:tab w:val="clear" w:pos="9072"/>
                            <w:tab w:val="left" w:pos="3402"/>
                            <w:tab w:val="left" w:pos="4537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2"/>
                          </w:rPr>
                        </w:pPr>
                        <w:r w:rsidRPr="00922777">
                          <w:rPr>
                            <w:rFonts w:asciiTheme="minorHAnsi" w:hAnsiTheme="minorHAnsi"/>
                            <w:bCs/>
                            <w:i/>
                            <w:iCs/>
                            <w:sz w:val="16"/>
                          </w:rPr>
                          <w:t>Figure 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09" w:type="dxa"/>
          </w:tcPr>
          <w:p w:rsidR="005D717F" w:rsidRDefault="005D717F" w:rsidP="005D717F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65535C1" wp14:editId="4DFC0527">
                  <wp:extent cx="2064731" cy="180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3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717F" w:rsidRPr="005D717F" w:rsidRDefault="005D717F" w:rsidP="005D717F">
            <w:pPr>
              <w:ind w:firstLine="0"/>
              <w:jc w:val="center"/>
            </w:pPr>
          </w:p>
        </w:tc>
      </w:tr>
      <w:tr w:rsidR="00BD012D" w:rsidRPr="00163F5E" w:rsidTr="004A104B">
        <w:trPr>
          <w:trHeight w:val="4035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3E483E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sz w:val="22"/>
                <w:szCs w:val="22"/>
              </w:rPr>
              <w:t xml:space="preserve">La cisaille est au repos, </w:t>
            </w: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relire</w:t>
            </w:r>
            <w:r w:rsidRPr="003E483E">
              <w:rPr>
                <w:rFonts w:asciiTheme="minorHAnsi" w:hAnsiTheme="minorHAnsi" w:cs="Arial"/>
                <w:sz w:val="22"/>
                <w:szCs w:val="22"/>
              </w:rPr>
              <w:t xml:space="preserve"> les consignes de sécurité</w:t>
            </w: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0E388B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Pr="0058395C">
              <w:rPr>
                <w:rFonts w:asciiTheme="minorHAnsi" w:hAnsiTheme="minorHAnsi" w:cs="Arial"/>
                <w:sz w:val="22"/>
                <w:szCs w:val="22"/>
              </w:rPr>
              <w:t xml:space="preserve"> la plaque en position contre la butée</w:t>
            </w: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E388B" w:rsidRPr="003E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3E483E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Aligner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le trait de cisaillage avec le bord de la lame inférieure</w:t>
            </w:r>
          </w:p>
          <w:p w:rsidR="003E483E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Abaisser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le levier jusqu’en butée</w:t>
            </w:r>
          </w:p>
          <w:p w:rsidR="003E483E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Ramener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le levier en position haute</w:t>
            </w:r>
          </w:p>
          <w:p w:rsidR="003E483E" w:rsidRPr="003E483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Oter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 plaque</w:t>
            </w:r>
          </w:p>
          <w:p w:rsidR="00103C4B" w:rsidRPr="008B1DCE" w:rsidRDefault="003E483E" w:rsidP="0091074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Contrôler </w:t>
            </w:r>
            <w:r w:rsidRPr="003E483E">
              <w:rPr>
                <w:rFonts w:asciiTheme="minorHAnsi" w:hAnsiTheme="minorHAnsi" w:cs="Arial"/>
                <w:sz w:val="22"/>
                <w:szCs w:val="22"/>
              </w:rPr>
              <w:t>la pièce</w:t>
            </w:r>
            <w:r w:rsidR="006E01B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63360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</w:p>
        </w:tc>
        <w:tc>
          <w:tcPr>
            <w:tcW w:w="3509" w:type="dxa"/>
          </w:tcPr>
          <w:p w:rsidR="000E388B" w:rsidRDefault="006E01B5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90.65pt;margin-top:45.45pt;width:16.25pt;height:8.45pt;flip:x;z-index:251715584;mso-position-horizontal-relative:text;mso-position-vertical-relative:text" o:connectortype="straight" strokecolor="red" strokeweight="1.5pt"/>
              </w:pict>
            </w:r>
            <w:r>
              <w:rPr>
                <w:rFonts w:ascii="Arial" w:hAnsi="Arial" w:cs="Arial"/>
                <w:noProof/>
              </w:rPr>
              <w:pict>
                <v:shape id="_x0000_s1046" type="#_x0000_t202" style="position:absolute;left:0;text-align:left;margin-left:80.65pt;margin-top:66.85pt;width:23.05pt;height:24.3pt;z-index:251669504;mso-position-horizontal-relative:text;mso-position-vertical-relative:text" filled="f" stroked="f">
                  <v:textbox style="mso-next-textbox:#_x0000_s1046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74" type="#_x0000_t32" style="position:absolute;left:0;text-align:left;margin-left:84.35pt;margin-top:4.25pt;width:0;height:196.8pt;z-index:2517002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76" type="#_x0000_t32" style="position:absolute;left:0;text-align:left;margin-left:.65pt;margin-top:69.9pt;width:161.3pt;height:0;flip:x;z-index:25170227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42" type="#_x0000_t202" style="position:absolute;left:0;text-align:left;margin-left:79.1pt;margin-top:.2pt;width:23.05pt;height:24.3pt;z-index:251665408;mso-position-horizontal-relative:text;mso-position-vertical-relative:text" filled="f" stroked="f">
                  <v:textbox style="mso-next-textbox:#_x0000_s1042">
                    <w:txbxContent>
                      <w:p w:rsidR="00163F5E" w:rsidRPr="005F4795" w:rsidRDefault="00163F5E" w:rsidP="00163F5E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5" type="#_x0000_t202" style="position:absolute;left:0;text-align:left;margin-left:-3.95pt;margin-top:65.7pt;width:23.05pt;height:24.3pt;z-index:251668480;mso-position-horizontal-relative:text;mso-position-vertical-relative:text" filled="f" stroked="f">
                  <v:textbox style="mso-next-textbox:#_x0000_s1045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1" type="#_x0000_t202" style="position:absolute;left:0;text-align:left;margin-left:-2.55pt;margin-top:1.55pt;width:23.05pt;height:24.3pt;z-index:251664384;mso-position-horizontal-relative:text;mso-position-vertical-relative:text" filled="f" stroked="f">
                  <v:textbox style="mso-next-textbox:#_x0000_s1041">
                    <w:txbxContent>
                      <w:p w:rsidR="00163F5E" w:rsidRPr="005F4795" w:rsidRDefault="00163F5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73" type="#_x0000_t66" style="position:absolute;left:0;text-align:left;margin-left:79.15pt;margin-top:26.8pt;width:28.25pt;height:9.1pt;rotation:-4034937fd;flip:x;z-index:251699200;mso-position-horizontal-relative:text;mso-position-vertical-relative:text" fillcolor="silver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070" type="#_x0000_t66" style="position:absolute;left:0;text-align:left;margin-left:21pt;margin-top:8.1pt;width:28.25pt;height:9.1pt;rotation:-11246764fd;flip:x;z-index:251696128;mso-position-horizontal-relative:text;mso-position-vertical-relative:text" fillcolor="silver"/>
              </w:pict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39303" cy="908463"/>
                  <wp:effectExtent l="19050" t="0" r="0" b="0"/>
                  <wp:docPr id="588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16" cy="906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72539" cy="935061"/>
                  <wp:effectExtent l="19050" t="0" r="0" b="0"/>
                  <wp:docPr id="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597" cy="93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83E" w:rsidRDefault="006E01B5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089" type="#_x0000_t99" style="position:absolute;left:0;text-align:left;margin-left:127.3pt;margin-top:12.75pt;width:35.2pt;height:41.3pt;rotation:1643656fd;flip:x;z-index:251717632" adj="-11464458,-2186999,8913" fillcolor="#d8d8d8 [2732]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068" type="#_x0000_t66" style="position:absolute;left:0;text-align:left;margin-left:25.85pt;margin-top:13.45pt;width:28.25pt;height:9.1pt;rotation:-5015799fd;flip:x;z-index:251695104" fillcolor="silver"/>
              </w:pict>
            </w: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 id="_x0000_s1088" type="#_x0000_t32" style="position:absolute;left:0;text-align:left;margin-left:41.4pt;margin-top:36.3pt;width:25.15pt;height:14.55pt;z-index:251716608;mso-position-horizontal-relative:text;mso-position-vertical-relative:text" o:connectortype="straight" strokecolor="red" strokeweight="1pt"/>
              </w:pict>
            </w:r>
            <w:r>
              <w:rPr>
                <w:rFonts w:ascii="Arial" w:hAnsi="Arial" w:cs="Arial"/>
                <w:noProof/>
              </w:rPr>
              <w:pict>
                <v:shape id="_x0000_s1047" type="#_x0000_t202" style="position:absolute;left:0;text-align:left;margin-left:-2.05pt;margin-top:70.9pt;width:23.05pt;height:24.3pt;z-index:251670528;mso-position-horizontal-relative:text;mso-position-vertical-relative:text" filled="f" stroked="f">
                  <v:textbox style="mso-next-textbox:#_x0000_s1047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8" type="#_x0000_t202" style="position:absolute;left:0;text-align:left;margin-left:82.95pt;margin-top:69.95pt;width:23.05pt;height:24.3pt;z-index:251671552;mso-position-horizontal-relative:text;mso-position-vertical-relative:text" filled="f" stroked="f">
                  <v:textbox style="mso-next-textbox:#_x0000_s1048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44874" cy="908462"/>
                  <wp:effectExtent l="19050" t="0" r="7626" b="0"/>
                  <wp:docPr id="761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70" cy="91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83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75580" cy="771896"/>
                  <wp:effectExtent l="19050" t="0" r="0" b="0"/>
                  <wp:docPr id="588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62" cy="779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83E" w:rsidRPr="005F4795" w:rsidRDefault="006E01B5" w:rsidP="003E483E">
            <w:pPr>
              <w:spacing w:before="0"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 id="_x0000_s1090" type="#_x0000_t99" style="position:absolute;left:0;text-align:left;margin-left:42.4pt;margin-top:12.1pt;width:38.85pt;height:37.65pt;rotation:-850048fd;z-index:251718656" adj="-11464458,-2186999,8913" fillcolor="#d8d8d8 [2732]"/>
              </w:pict>
            </w:r>
            <w:r>
              <w:rPr>
                <w:rFonts w:ascii="Arial" w:hAnsi="Arial" w:cs="Arial"/>
                <w:noProof/>
              </w:rPr>
              <w:pict>
                <v:shape id="_x0000_s1075" type="#_x0000_t32" style="position:absolute;left:0;text-align:left;margin-left:.6pt;margin-top:1.65pt;width:161.3pt;height:0;flip:x;z-index:251701248;mso-position-horizontal-relative:text;mso-position-vertical-relative:text" o:connectortype="straight"/>
              </w:pict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049684" cy="647205"/>
                  <wp:effectExtent l="19050" t="0" r="0" b="0"/>
                  <wp:docPr id="76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64" cy="648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83E" w:rsidRPr="003E483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800379" cy="777833"/>
                  <wp:effectExtent l="1905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95" cy="77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4A104B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Mettre des gants de protection</w:t>
            </w:r>
          </w:p>
          <w:p w:rsidR="00D80660" w:rsidRPr="0098244A" w:rsidRDefault="00D8066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854100" w:rsidRPr="00854100" w:rsidRDefault="0085410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</w:p>
          <w:p w:rsidR="001F3A4A" w:rsidRPr="00A70722" w:rsidRDefault="001F3A4A" w:rsidP="001F3A4A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jc w:val="left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sur la machine  </w:t>
            </w:r>
          </w:p>
          <w:p w:rsidR="004A104B" w:rsidRPr="001F3A4A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Ne pas mettre les doigts </w:t>
            </w:r>
            <w:r w:rsidR="008331D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entre les lames</w:t>
            </w:r>
          </w:p>
          <w:p w:rsidR="00854100" w:rsidRPr="00854100" w:rsidRDefault="001F3A4A" w:rsidP="0043547F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1F3A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Vérifier la présence du capot de p</w:t>
            </w:r>
            <w:r w:rsidR="0043547F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r</w:t>
            </w:r>
            <w:r w:rsidRPr="001F3A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otection</w:t>
            </w:r>
          </w:p>
        </w:tc>
        <w:tc>
          <w:tcPr>
            <w:tcW w:w="3509" w:type="dxa"/>
          </w:tcPr>
          <w:p w:rsidR="00BD012D" w:rsidRPr="00C95238" w:rsidRDefault="00D70A63" w:rsidP="004353A8">
            <w:pPr>
              <w:ind w:left="-53" w:right="-41" w:hanging="5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88820" cy="1752532"/>
                  <wp:effectExtent l="19050" t="0" r="6680" b="0"/>
                  <wp:docPr id="5" name="Image 4" descr="cisa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aillage.jpg"/>
                          <pic:cNvPicPr/>
                        </pic:nvPicPr>
                        <pic:blipFill>
                          <a:blip r:embed="rId17"/>
                          <a:srcRect l="1420" t="9091" r="1342" b="9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820" cy="175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9769AD" w:rsidRPr="00910745" w:rsidRDefault="004A104B" w:rsidP="00910745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</w:tabs>
              <w:ind w:left="56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107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Vérifier le </w:t>
            </w:r>
            <w:r w:rsidR="0043547F" w:rsidRPr="009107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cisaillage</w:t>
            </w:r>
            <w:r w:rsidRPr="009107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à l’aide de la fiche de contrôle</w:t>
            </w:r>
          </w:p>
          <w:p w:rsidR="009769AD" w:rsidRPr="009769AD" w:rsidRDefault="009769AD" w:rsidP="004A104B">
            <w:pPr>
              <w:tabs>
                <w:tab w:val="left" w:pos="567"/>
              </w:tabs>
              <w:ind w:left="567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02252" w:rsidRPr="00163F5E" w:rsidRDefault="00DB5867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154135" cy="682623"/>
                  <wp:effectExtent l="19050" t="0" r="0" b="0"/>
                  <wp:docPr id="2" name="Image 1" descr="contrôle cisa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rôle cisaillag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554" cy="68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20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FD1BA3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FD1BA3" w:rsidRPr="009769AD">
      <w:rPr>
        <w:rFonts w:asciiTheme="minorHAnsi" w:hAnsiTheme="minorHAnsi" w:cstheme="minorHAnsi"/>
        <w:sz w:val="16"/>
        <w:szCs w:val="16"/>
      </w:rPr>
      <w:fldChar w:fldCharType="separate"/>
    </w:r>
    <w:r w:rsidR="006E01B5">
      <w:rPr>
        <w:rFonts w:asciiTheme="minorHAnsi" w:hAnsiTheme="minorHAnsi" w:cstheme="minorHAnsi"/>
        <w:noProof/>
        <w:sz w:val="16"/>
        <w:szCs w:val="16"/>
      </w:rPr>
      <w:t>FDP_cisaille</w:t>
    </w:r>
    <w:r w:rsidR="00FD1BA3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7F"/>
    <w:multiLevelType w:val="hybridMultilevel"/>
    <w:tmpl w:val="FE4A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108417F"/>
    <w:multiLevelType w:val="hybridMultilevel"/>
    <w:tmpl w:val="DA2C8640"/>
    <w:lvl w:ilvl="0" w:tplc="BA0AAC46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A5670"/>
    <w:multiLevelType w:val="hybridMultilevel"/>
    <w:tmpl w:val="E3222234"/>
    <w:lvl w:ilvl="0" w:tplc="712895DE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C38D4"/>
    <w:rsid w:val="000D35E7"/>
    <w:rsid w:val="000E388B"/>
    <w:rsid w:val="00103C4B"/>
    <w:rsid w:val="00127086"/>
    <w:rsid w:val="00144B69"/>
    <w:rsid w:val="00163F5E"/>
    <w:rsid w:val="00187346"/>
    <w:rsid w:val="001F3A4A"/>
    <w:rsid w:val="00205BA6"/>
    <w:rsid w:val="002421C2"/>
    <w:rsid w:val="00284FC7"/>
    <w:rsid w:val="00341BAF"/>
    <w:rsid w:val="0038712A"/>
    <w:rsid w:val="003E483E"/>
    <w:rsid w:val="004112D3"/>
    <w:rsid w:val="004353A8"/>
    <w:rsid w:val="0043547F"/>
    <w:rsid w:val="00490357"/>
    <w:rsid w:val="00492697"/>
    <w:rsid w:val="004A104B"/>
    <w:rsid w:val="004C4456"/>
    <w:rsid w:val="004D5B5D"/>
    <w:rsid w:val="004E1D8B"/>
    <w:rsid w:val="005028C9"/>
    <w:rsid w:val="00583E90"/>
    <w:rsid w:val="005C7C5C"/>
    <w:rsid w:val="005D717F"/>
    <w:rsid w:val="005F4795"/>
    <w:rsid w:val="005F7DB7"/>
    <w:rsid w:val="00684D5A"/>
    <w:rsid w:val="006E01B5"/>
    <w:rsid w:val="00702252"/>
    <w:rsid w:val="00772E4C"/>
    <w:rsid w:val="007949FD"/>
    <w:rsid w:val="007A5B99"/>
    <w:rsid w:val="007D3492"/>
    <w:rsid w:val="007E0281"/>
    <w:rsid w:val="007E28E5"/>
    <w:rsid w:val="007F7280"/>
    <w:rsid w:val="008331D4"/>
    <w:rsid w:val="00854100"/>
    <w:rsid w:val="00856C4C"/>
    <w:rsid w:val="00867691"/>
    <w:rsid w:val="008B1DCE"/>
    <w:rsid w:val="008D0D52"/>
    <w:rsid w:val="00910745"/>
    <w:rsid w:val="009650F8"/>
    <w:rsid w:val="00966571"/>
    <w:rsid w:val="009769AD"/>
    <w:rsid w:val="0098244A"/>
    <w:rsid w:val="009B217B"/>
    <w:rsid w:val="00A14A7F"/>
    <w:rsid w:val="00AA1D62"/>
    <w:rsid w:val="00B22C66"/>
    <w:rsid w:val="00B65772"/>
    <w:rsid w:val="00B76EF1"/>
    <w:rsid w:val="00BD012D"/>
    <w:rsid w:val="00C13534"/>
    <w:rsid w:val="00C17774"/>
    <w:rsid w:val="00C95238"/>
    <w:rsid w:val="00CA7049"/>
    <w:rsid w:val="00CE04C8"/>
    <w:rsid w:val="00D05CDC"/>
    <w:rsid w:val="00D11CFC"/>
    <w:rsid w:val="00D14DE2"/>
    <w:rsid w:val="00D70A63"/>
    <w:rsid w:val="00D7358A"/>
    <w:rsid w:val="00D80660"/>
    <w:rsid w:val="00DB5867"/>
    <w:rsid w:val="00E03CBA"/>
    <w:rsid w:val="00E673A6"/>
    <w:rsid w:val="00E96098"/>
    <w:rsid w:val="00F103BD"/>
    <w:rsid w:val="00F23372"/>
    <w:rsid w:val="00F27711"/>
    <w:rsid w:val="00F37D69"/>
    <w:rsid w:val="00F42B4C"/>
    <w:rsid w:val="00F46E62"/>
    <w:rsid w:val="00F632B9"/>
    <w:rsid w:val="00FD1BA3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1" type="callout" idref="#_x0000_s1085"/>
        <o:r id="V:Rule2" type="callout" idref="#_x0000_s1079"/>
        <o:r id="V:Rule3" type="callout" idref="#_x0000_s1086"/>
        <o:r id="V:Rule4" type="callout" idref="#_x0000_s1082"/>
        <o:r id="V:Rule5" type="callout" idref="#_x0000_s1081"/>
        <o:r id="V:Rule6" type="callout" idref="#_x0000_s1080"/>
        <o:r id="V:Rule7" type="callout" idref="#_x0000_s1084"/>
        <o:r id="V:Rule13" type="connector" idref="#_x0000_s1075"/>
        <o:r id="V:Rule14" type="connector" idref="#_x0000_s1087"/>
        <o:r id="V:Rule15" type="connector" idref="#_x0000_s1088"/>
        <o:r id="V:Rule16" type="connector" idref="#_x0000_s1076"/>
        <o:r id="V:Rule17" type="connector" idref="#_x0000_s107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1BAF"/>
    <w:rPr>
      <w:color w:val="000000"/>
      <w:kern w:val="30"/>
    </w:rPr>
  </w:style>
  <w:style w:type="character" w:customStyle="1" w:styleId="En-tteCar">
    <w:name w:val="En-tête Car"/>
    <w:basedOn w:val="Policepardfaut"/>
    <w:link w:val="En-tte"/>
    <w:rsid w:val="003E483E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91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12</cp:revision>
  <cp:lastPrinted>2012-01-16T16:07:00Z</cp:lastPrinted>
  <dcterms:created xsi:type="dcterms:W3CDTF">2011-03-13T09:27:00Z</dcterms:created>
  <dcterms:modified xsi:type="dcterms:W3CDTF">2012-01-16T16:07:00Z</dcterms:modified>
</cp:coreProperties>
</file>